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66" w:rsidRDefault="005008A1">
      <w:pPr>
        <w:rPr>
          <w:sz w:val="28"/>
          <w:szCs w:val="28"/>
        </w:rPr>
      </w:pPr>
      <w:r>
        <w:rPr>
          <w:rFonts w:hint="eastAsia"/>
          <w:sz w:val="28"/>
          <w:szCs w:val="28"/>
        </w:rPr>
        <w:t>浅草周辺のエリア</w:t>
      </w:r>
    </w:p>
    <w:p w:rsidR="005008A1" w:rsidRDefault="005008A1">
      <w:pPr>
        <w:rPr>
          <w:sz w:val="24"/>
          <w:szCs w:val="24"/>
        </w:rPr>
      </w:pPr>
      <w:r>
        <w:rPr>
          <w:rFonts w:hint="eastAsia"/>
          <w:sz w:val="24"/>
          <w:szCs w:val="24"/>
        </w:rPr>
        <w:t>浅草の周辺には、それぞれ特徴のあるエリアが隣接しています。</w:t>
      </w:r>
    </w:p>
    <w:p w:rsidR="005008A1" w:rsidRDefault="005008A1" w:rsidP="005008A1">
      <w:pPr>
        <w:pStyle w:val="a3"/>
        <w:numPr>
          <w:ilvl w:val="0"/>
          <w:numId w:val="1"/>
        </w:numPr>
        <w:rPr>
          <w:sz w:val="24"/>
          <w:szCs w:val="24"/>
        </w:rPr>
      </w:pPr>
      <w:r>
        <w:rPr>
          <w:rFonts w:hint="eastAsia"/>
          <w:sz w:val="24"/>
          <w:szCs w:val="24"/>
        </w:rPr>
        <w:t>カッパ橋道具街、食を中心とした様々な道具のお店がいっぱい</w:t>
      </w:r>
    </w:p>
    <w:p w:rsidR="005008A1" w:rsidRDefault="005008A1" w:rsidP="005008A1">
      <w:pPr>
        <w:pStyle w:val="a3"/>
        <w:ind w:left="360"/>
        <w:rPr>
          <w:rFonts w:hint="eastAsia"/>
          <w:sz w:val="24"/>
          <w:szCs w:val="24"/>
        </w:rPr>
      </w:pPr>
      <w:r>
        <w:rPr>
          <w:rFonts w:hint="eastAsia"/>
          <w:sz w:val="24"/>
          <w:szCs w:val="24"/>
        </w:rPr>
        <w:t>元々問屋さんだった所が多く、品揃えも商品知識も豊富</w:t>
      </w:r>
    </w:p>
    <w:p w:rsidR="005008A1" w:rsidRPr="005008A1" w:rsidRDefault="005008A1" w:rsidP="005008A1">
      <w:pPr>
        <w:pStyle w:val="a3"/>
        <w:numPr>
          <w:ilvl w:val="0"/>
          <w:numId w:val="1"/>
        </w:numPr>
        <w:rPr>
          <w:sz w:val="24"/>
          <w:szCs w:val="24"/>
        </w:rPr>
      </w:pPr>
      <w:r>
        <w:rPr>
          <w:rFonts w:hint="eastAsia"/>
          <w:sz w:val="24"/>
          <w:szCs w:val="24"/>
        </w:rPr>
        <w:t>上野エリア、線路際に賑わう</w:t>
      </w:r>
      <w:r>
        <w:rPr>
          <w:rFonts w:ascii="Segoe UI Symbol" w:hAnsi="Segoe UI Symbol" w:cs="Segoe UI Symbol" w:hint="eastAsia"/>
          <w:sz w:val="24"/>
          <w:szCs w:val="24"/>
        </w:rPr>
        <w:t>アメ横は有名ですが、日本を代表する美術館</w:t>
      </w:r>
    </w:p>
    <w:p w:rsidR="005008A1" w:rsidRDefault="005008A1" w:rsidP="005008A1">
      <w:pPr>
        <w:pStyle w:val="a3"/>
        <w:ind w:left="360"/>
        <w:rPr>
          <w:rFonts w:ascii="Segoe UI Symbol" w:hAnsi="Segoe UI Symbol" w:cs="Segoe UI Symbol"/>
          <w:sz w:val="24"/>
          <w:szCs w:val="24"/>
        </w:rPr>
      </w:pPr>
      <w:r>
        <w:rPr>
          <w:rFonts w:ascii="Segoe UI Symbol" w:hAnsi="Segoe UI Symbol" w:cs="Segoe UI Symbol" w:hint="eastAsia"/>
          <w:sz w:val="24"/>
          <w:szCs w:val="24"/>
        </w:rPr>
        <w:t>や博物館</w:t>
      </w:r>
      <w:r w:rsidR="0061192D">
        <w:rPr>
          <w:rFonts w:ascii="Segoe UI Symbol" w:hAnsi="Segoe UI Symbol" w:cs="Segoe UI Symbol" w:hint="eastAsia"/>
          <w:sz w:val="24"/>
          <w:szCs w:val="24"/>
        </w:rPr>
        <w:t>・動物園</w:t>
      </w:r>
      <w:r>
        <w:rPr>
          <w:rFonts w:ascii="Segoe UI Symbol" w:hAnsi="Segoe UI Symbol" w:cs="Segoe UI Symbol" w:hint="eastAsia"/>
          <w:sz w:val="24"/>
          <w:szCs w:val="24"/>
        </w:rPr>
        <w:t>など芸術</w:t>
      </w:r>
      <w:r w:rsidR="00BA047B">
        <w:rPr>
          <w:rFonts w:ascii="Segoe UI Symbol" w:hAnsi="Segoe UI Symbol" w:cs="Segoe UI Symbol" w:hint="eastAsia"/>
          <w:sz w:val="24"/>
          <w:szCs w:val="24"/>
        </w:rPr>
        <w:t>文化の宝庫です。</w:t>
      </w:r>
    </w:p>
    <w:p w:rsidR="00BA047B" w:rsidRDefault="00BA047B" w:rsidP="00BA047B">
      <w:pPr>
        <w:pStyle w:val="a3"/>
        <w:numPr>
          <w:ilvl w:val="0"/>
          <w:numId w:val="1"/>
        </w:numPr>
        <w:rPr>
          <w:sz w:val="24"/>
          <w:szCs w:val="24"/>
        </w:rPr>
      </w:pPr>
      <w:r>
        <w:rPr>
          <w:rFonts w:hint="eastAsia"/>
          <w:sz w:val="24"/>
          <w:szCs w:val="24"/>
        </w:rPr>
        <w:t>浅草橋エリア、衣や小物類を中心とした問屋街、最近では一般客向けのお店も増えています。</w:t>
      </w:r>
    </w:p>
    <w:p w:rsidR="00BA047B" w:rsidRDefault="00BA047B" w:rsidP="00BA047B">
      <w:pPr>
        <w:pStyle w:val="a3"/>
        <w:numPr>
          <w:ilvl w:val="0"/>
          <w:numId w:val="1"/>
        </w:numPr>
        <w:rPr>
          <w:sz w:val="24"/>
          <w:szCs w:val="24"/>
        </w:rPr>
      </w:pPr>
      <w:r>
        <w:rPr>
          <w:rFonts w:hint="eastAsia"/>
          <w:sz w:val="24"/>
          <w:szCs w:val="24"/>
        </w:rPr>
        <w:t>両国エリア、相撲の街国技館を中心に相撲博物館、相撲部屋、ちゃんこ料理の店、相撲商品の店など魅力的なところがいっぱい。</w:t>
      </w:r>
    </w:p>
    <w:p w:rsidR="00BA047B" w:rsidRDefault="00CB7F3C" w:rsidP="00BA047B">
      <w:pPr>
        <w:pStyle w:val="a3"/>
        <w:numPr>
          <w:ilvl w:val="0"/>
          <w:numId w:val="1"/>
        </w:numPr>
        <w:rPr>
          <w:sz w:val="24"/>
          <w:szCs w:val="24"/>
        </w:rPr>
      </w:pPr>
      <w:r>
        <w:rPr>
          <w:rFonts w:hint="eastAsia"/>
          <w:sz w:val="24"/>
          <w:szCs w:val="24"/>
        </w:rPr>
        <w:t>谷根千エリア、浅草が動の街とすれば、寺などを中心とした風情ある静の街</w:t>
      </w:r>
    </w:p>
    <w:p w:rsidR="00CB7F3C" w:rsidRDefault="00CB7F3C" w:rsidP="00CB7F3C">
      <w:pPr>
        <w:ind w:left="360"/>
        <w:rPr>
          <w:sz w:val="24"/>
          <w:szCs w:val="24"/>
        </w:rPr>
      </w:pPr>
      <w:r>
        <w:rPr>
          <w:rFonts w:hint="eastAsia"/>
          <w:sz w:val="24"/>
          <w:szCs w:val="24"/>
        </w:rPr>
        <w:t>※この他、銀座や日本橋、青山・渋谷など浅草とは違う雰囲気の街へも地下鉄銀座線で一本で行けます。都電・町工場の街荒川区もすぐ隣。東武浅草</w:t>
      </w:r>
      <w:r w:rsidR="0061192D">
        <w:rPr>
          <w:rFonts w:hint="eastAsia"/>
          <w:sz w:val="24"/>
          <w:szCs w:val="24"/>
        </w:rPr>
        <w:t>線からは日光や温泉街が一本で行けます。</w:t>
      </w:r>
    </w:p>
    <w:p w:rsidR="0061192D" w:rsidRDefault="0061192D" w:rsidP="0061192D">
      <w:pPr>
        <w:rPr>
          <w:sz w:val="24"/>
          <w:szCs w:val="24"/>
        </w:rPr>
      </w:pPr>
    </w:p>
    <w:p w:rsidR="0061192D" w:rsidRDefault="0061192D" w:rsidP="0061192D">
      <w:pPr>
        <w:rPr>
          <w:sz w:val="24"/>
          <w:szCs w:val="24"/>
        </w:rPr>
      </w:pPr>
      <w:r>
        <w:rPr>
          <w:rFonts w:hint="eastAsia"/>
          <w:noProof/>
          <w:sz w:val="24"/>
          <w:szCs w:val="24"/>
        </w:rPr>
        <w:drawing>
          <wp:inline distT="0" distB="0" distL="0" distR="0">
            <wp:extent cx="1028700" cy="13733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Dohyo_all[1].png"/>
                    <pic:cNvPicPr/>
                  </pic:nvPicPr>
                  <pic:blipFill>
                    <a:blip r:embed="rId5">
                      <a:extLst>
                        <a:ext uri="{28A0092B-C50C-407E-A947-70E740481C1C}">
                          <a14:useLocalDpi xmlns:a14="http://schemas.microsoft.com/office/drawing/2010/main" val="0"/>
                        </a:ext>
                      </a:extLst>
                    </a:blip>
                    <a:stretch>
                      <a:fillRect/>
                    </a:stretch>
                  </pic:blipFill>
                  <pic:spPr>
                    <a:xfrm>
                      <a:off x="0" y="0"/>
                      <a:ext cx="1041952" cy="1391006"/>
                    </a:xfrm>
                    <a:prstGeom prst="rect">
                      <a:avLst/>
                    </a:prstGeom>
                  </pic:spPr>
                </pic:pic>
              </a:graphicData>
            </a:graphic>
          </wp:inline>
        </w:drawing>
      </w:r>
      <w:r>
        <w:rPr>
          <w:rFonts w:hint="eastAsia"/>
          <w:noProof/>
          <w:sz w:val="24"/>
          <w:szCs w:val="24"/>
        </w:rPr>
        <w:drawing>
          <wp:inline distT="0" distB="0" distL="0" distR="0">
            <wp:extent cx="2066925" cy="138054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914562865_f1558bfae4_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553" cy="1390981"/>
                    </a:xfrm>
                    <a:prstGeom prst="rect">
                      <a:avLst/>
                    </a:prstGeom>
                  </pic:spPr>
                </pic:pic>
              </a:graphicData>
            </a:graphic>
          </wp:inline>
        </w:drawing>
      </w:r>
      <w:r>
        <w:rPr>
          <w:rFonts w:hint="eastAsia"/>
          <w:noProof/>
          <w:sz w:val="24"/>
          <w:szCs w:val="24"/>
        </w:rPr>
        <w:drawing>
          <wp:inline distT="0" distB="0" distL="0" distR="0">
            <wp:extent cx="2039274" cy="13620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37802575_3232a36794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1974" cy="1377237"/>
                    </a:xfrm>
                    <a:prstGeom prst="rect">
                      <a:avLst/>
                    </a:prstGeom>
                  </pic:spPr>
                </pic:pic>
              </a:graphicData>
            </a:graphic>
          </wp:inline>
        </w:drawing>
      </w:r>
      <w:r>
        <w:rPr>
          <w:rFonts w:hint="eastAsia"/>
          <w:noProof/>
          <w:sz w:val="24"/>
          <w:szCs w:val="24"/>
        </w:rPr>
        <w:drawing>
          <wp:inline distT="0" distB="0" distL="0" distR="0">
            <wp:extent cx="3581400" cy="1324496"/>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377551072_32a8b5676d_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3206" cy="1336259"/>
                    </a:xfrm>
                    <a:prstGeom prst="rect">
                      <a:avLst/>
                    </a:prstGeom>
                  </pic:spPr>
                </pic:pic>
              </a:graphicData>
            </a:graphic>
          </wp:inline>
        </w:drawing>
      </w:r>
    </w:p>
    <w:p w:rsidR="002E2384" w:rsidRDefault="002E2384" w:rsidP="0061192D">
      <w:pPr>
        <w:rPr>
          <w:sz w:val="24"/>
          <w:szCs w:val="24"/>
        </w:rPr>
      </w:pPr>
    </w:p>
    <w:p w:rsidR="002E2384" w:rsidRDefault="002E2384" w:rsidP="0061192D">
      <w:pPr>
        <w:rPr>
          <w:sz w:val="24"/>
          <w:szCs w:val="24"/>
        </w:rPr>
      </w:pPr>
    </w:p>
    <w:p w:rsidR="002E2384" w:rsidRDefault="002E2384" w:rsidP="0061192D">
      <w:pPr>
        <w:rPr>
          <w:sz w:val="24"/>
          <w:szCs w:val="24"/>
        </w:rPr>
      </w:pPr>
      <w:r>
        <w:rPr>
          <w:rFonts w:hint="eastAsia"/>
          <w:sz w:val="24"/>
          <w:szCs w:val="24"/>
        </w:rPr>
        <w:t>あまから縁詩</w:t>
      </w:r>
    </w:p>
    <w:p w:rsidR="002E2384" w:rsidRPr="00CB7F3C" w:rsidRDefault="002E2384" w:rsidP="0061192D">
      <w:pPr>
        <w:rPr>
          <w:rFonts w:hint="eastAsia"/>
          <w:sz w:val="24"/>
          <w:szCs w:val="24"/>
        </w:rPr>
      </w:pPr>
      <w:r>
        <w:rPr>
          <w:rFonts w:hint="eastAsia"/>
          <w:sz w:val="24"/>
          <w:szCs w:val="24"/>
        </w:rPr>
        <w:t>尾花幸二</w:t>
      </w:r>
      <w:bookmarkStart w:id="0" w:name="_GoBack"/>
      <w:bookmarkEnd w:id="0"/>
    </w:p>
    <w:sectPr w:rsidR="002E2384" w:rsidRPr="00CB7F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F508F"/>
    <w:multiLevelType w:val="hybridMultilevel"/>
    <w:tmpl w:val="2CFC1A68"/>
    <w:lvl w:ilvl="0" w:tplc="F46A0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A1"/>
    <w:rsid w:val="002E2384"/>
    <w:rsid w:val="005008A1"/>
    <w:rsid w:val="0061192D"/>
    <w:rsid w:val="00BA047B"/>
    <w:rsid w:val="00CB7F3C"/>
    <w:rsid w:val="00E7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5955B0-0DD3-432E-BF3F-9C66FF3A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8A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尾花 幸二</dc:creator>
  <cp:keywords/>
  <dc:description/>
  <cp:lastModifiedBy>尾花 幸二</cp:lastModifiedBy>
  <cp:revision>1</cp:revision>
  <dcterms:created xsi:type="dcterms:W3CDTF">2020-11-04T22:41:00Z</dcterms:created>
  <dcterms:modified xsi:type="dcterms:W3CDTF">2020-11-04T23:26:00Z</dcterms:modified>
</cp:coreProperties>
</file>